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FD" w:rsidRPr="001F5F12" w:rsidRDefault="00CB6CFD" w:rsidP="00CB6CF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F5F12">
        <w:rPr>
          <w:rFonts w:ascii="Times New Roman" w:eastAsia="Times New Roman" w:hAnsi="Times New Roman" w:cs="Times New Roman"/>
          <w:sz w:val="36"/>
          <w:szCs w:val="36"/>
        </w:rPr>
        <w:t>ПОРЯДОК РАБОТЫ С ОБРАЩЕНИЯМИ</w:t>
      </w:r>
    </w:p>
    <w:p w:rsidR="00CB6CFD" w:rsidRPr="001F5F12" w:rsidRDefault="00CB6CFD" w:rsidP="00CB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0"/>
        </w:rPr>
      </w:pPr>
      <w:bookmarkStart w:id="0" w:name="_GoBack"/>
      <w:r w:rsidRPr="001F5F12">
        <w:rPr>
          <w:rFonts w:ascii="Times New Roman" w:eastAsia="Times New Roman" w:hAnsi="Times New Roman" w:cs="Times New Roman"/>
          <w:b/>
          <w:bCs/>
          <w:color w:val="00B050"/>
          <w:sz w:val="28"/>
          <w:szCs w:val="20"/>
        </w:rPr>
        <w:t>Требования к порядку рассмотрения обращений граждан.</w:t>
      </w:r>
    </w:p>
    <w:bookmarkEnd w:id="0"/>
    <w:p w:rsidR="00CB6CFD" w:rsidRPr="00CB6CFD" w:rsidRDefault="00CB6CFD" w:rsidP="00CB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0"/>
        </w:rPr>
      </w:pP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Гражданин в своем письменном обращении в обязательном порядке указывает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Обращение, поступившее в форме электронного документа, подлежит рассмотрению в порядке, установленном Федеральным законом от 2 мая 2006 г. № 59-ФЗ «О порядке рассмотрения обращений граждан» (далее - Закон).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Письменное обращение подлежит обязательной регистрации в течение трех дней с момента поступления в администрацию </w:t>
      </w:r>
      <w:r>
        <w:rPr>
          <w:rFonts w:ascii="Times New Roman" w:eastAsia="Times New Roman" w:hAnsi="Times New Roman" w:cs="Times New Roman"/>
          <w:color w:val="2C2C2C"/>
          <w:szCs w:val="20"/>
        </w:rPr>
        <w:t>Грозненского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муниципального района или должностному лицу.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Письменное обращение, содержащее вопросы, решение которых не входи</w:t>
      </w:r>
      <w:r w:rsidR="00AD7E5A">
        <w:rPr>
          <w:rFonts w:ascii="Times New Roman" w:eastAsia="Times New Roman" w:hAnsi="Times New Roman" w:cs="Times New Roman"/>
          <w:color w:val="2C2C2C"/>
          <w:szCs w:val="20"/>
        </w:rPr>
        <w:t>т в компетенцию администрации Комсомольского сельского поселения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письменной форме по почтовому адресу, указанному в обращении или в форме электронного документа по адресу электронной почты, указанному в обращении.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>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В случае, если текст письменного обращения не поддается прочтению, ответ на обращение </w:t>
      </w:r>
      <w:r w:rsidR="00AD7E5A" w:rsidRPr="00CB6CFD">
        <w:rPr>
          <w:rFonts w:ascii="Times New Roman" w:eastAsia="Times New Roman" w:hAnsi="Times New Roman" w:cs="Times New Roman"/>
          <w:color w:val="2C2C2C"/>
          <w:szCs w:val="20"/>
        </w:rPr>
        <w:t>не дается,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6CFD" w:rsidRPr="00CB6CFD" w:rsidRDefault="00CB6CFD" w:rsidP="00CB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 </w:t>
      </w:r>
      <w:r>
        <w:rPr>
          <w:rFonts w:ascii="Times New Roman" w:eastAsia="Times New Roman" w:hAnsi="Times New Roman" w:cs="Times New Roman"/>
          <w:color w:val="2C2C2C"/>
          <w:szCs w:val="20"/>
        </w:rPr>
        <w:t>Грозненского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муниципального района, </w:t>
      </w:r>
      <w:r w:rsidR="00AD7E5A" w:rsidRPr="00CB6CFD">
        <w:rPr>
          <w:rFonts w:ascii="Times New Roman" w:eastAsia="Times New Roman" w:hAnsi="Times New Roman" w:cs="Times New Roman"/>
          <w:color w:val="2C2C2C"/>
          <w:szCs w:val="20"/>
        </w:rPr>
        <w:t>должностное лицо,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CB6CFD" w:rsidRPr="00CB6CFD" w:rsidRDefault="00CB6CFD" w:rsidP="00CB6CF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Cs w:val="20"/>
        </w:rPr>
      </w:pP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Письменное обращение рассматривается в течение 30-ти дней со дня регистрации письменного обращения. </w:t>
      </w:r>
      <w:r w:rsidR="00AD7E5A" w:rsidRPr="00CB6CFD">
        <w:rPr>
          <w:rFonts w:ascii="Times New Roman" w:eastAsia="Times New Roman" w:hAnsi="Times New Roman" w:cs="Times New Roman"/>
          <w:color w:val="2C2C2C"/>
          <w:szCs w:val="20"/>
        </w:rPr>
        <w:t>Должностное лицо,</w:t>
      </w:r>
      <w:r w:rsidRPr="00CB6CFD">
        <w:rPr>
          <w:rFonts w:ascii="Times New Roman" w:eastAsia="Times New Roman" w:hAnsi="Times New Roman" w:cs="Times New Roman"/>
          <w:color w:val="2C2C2C"/>
          <w:szCs w:val="20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B09D7" w:rsidRDefault="001B09D7"/>
    <w:sectPr w:rsidR="001B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FD"/>
    <w:rsid w:val="001B09D7"/>
    <w:rsid w:val="001F5F12"/>
    <w:rsid w:val="00417520"/>
    <w:rsid w:val="00AD7E5A"/>
    <w:rsid w:val="00CB6CFD"/>
    <w:rsid w:val="00E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6AC9F-7253-4FC1-9F0A-223D19D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CF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1</cp:lastModifiedBy>
  <cp:revision>6</cp:revision>
  <dcterms:created xsi:type="dcterms:W3CDTF">2023-09-06T07:36:00Z</dcterms:created>
  <dcterms:modified xsi:type="dcterms:W3CDTF">2023-09-06T08:23:00Z</dcterms:modified>
</cp:coreProperties>
</file>