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B" w:rsidRPr="000A3CAB" w:rsidRDefault="00325109" w:rsidP="0032510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A3CAB" w:rsidRPr="000A3CAB" w:rsidRDefault="000A3CAB" w:rsidP="000A3CAB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A3CA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Очередное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восемьдесятое</w:t>
      </w:r>
      <w:r w:rsidRPr="000A3CA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заседание Совета депутатов Мелчхинского   сельского поселения Гудермесского муниципального района Чеченской Республики третьего созыва</w:t>
      </w:r>
    </w:p>
    <w:p w:rsidR="000A3CAB" w:rsidRPr="000A3CAB" w:rsidRDefault="000A3CAB" w:rsidP="000A3C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CAB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0A3CAB" w:rsidRPr="000A3CAB" w:rsidRDefault="000A3CAB" w:rsidP="000A3CAB">
      <w:pPr>
        <w:pStyle w:val="ConsPlusTitle"/>
        <w:widowControl/>
        <w:pBdr>
          <w:top w:val="thinThickSmallGap" w:sz="24" w:space="0" w:color="auto"/>
        </w:pBdr>
        <w:rPr>
          <w:sz w:val="28"/>
          <w:szCs w:val="28"/>
        </w:rPr>
      </w:pPr>
    </w:p>
    <w:p w:rsidR="000A3CAB" w:rsidRPr="000A3CAB" w:rsidRDefault="00325109" w:rsidP="000A3CA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28.06.2021 г</w:t>
      </w:r>
      <w:r w:rsidR="000A3CAB" w:rsidRPr="000A3C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0A3CAB" w:rsidRPr="000A3C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96                                               с. Мелчхи</w:t>
      </w:r>
      <w:r w:rsidR="000A3CAB" w:rsidRPr="000A3C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F64731" w:rsidRPr="00325109" w:rsidRDefault="000A3CAB" w:rsidP="00325109">
      <w:pPr>
        <w:pStyle w:val="a9"/>
        <w:spacing w:before="0" w:beforeAutospacing="0" w:after="0" w:afterAutospacing="0"/>
        <w:jc w:val="center"/>
        <w:rPr>
          <w:color w:val="000000" w:themeColor="text1"/>
          <w:sz w:val="27"/>
          <w:szCs w:val="27"/>
        </w:rPr>
      </w:pPr>
      <w:r w:rsidRPr="000A3CAB">
        <w:rPr>
          <w:color w:val="000000" w:themeColor="text1"/>
          <w:sz w:val="27"/>
          <w:szCs w:val="27"/>
        </w:rPr>
        <w:t xml:space="preserve">  </w:t>
      </w:r>
    </w:p>
    <w:p w:rsidR="00EF59A3" w:rsidRPr="000A3CAB" w:rsidRDefault="00BC5979" w:rsidP="00F6473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3CA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Об утверждении Порядка определения части территории муниципального образования </w:t>
      </w:r>
      <w:r w:rsidR="00D919FC"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B97801"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Мелчхинского </w:t>
      </w:r>
      <w:r w:rsidR="00D919FC"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Гудермесского муниципального района»</w:t>
      </w:r>
      <w:r w:rsidRPr="000A3CA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, на которой могут реализовываться инициативные проекты</w:t>
      </w:r>
      <w:r w:rsidR="00EF59A3"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F59A3" w:rsidRPr="000A3CAB" w:rsidRDefault="00EF59A3" w:rsidP="00EF59A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59A3" w:rsidRPr="000A3CAB" w:rsidRDefault="00D919FC" w:rsidP="00F64731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частью 1 статьи 26.1 Федерального закона от 06.10.2003 № 131-ФЗ «Об общих принципах организации местного самоуправления в Российской Федерации» и на основании Устава муниципального образования </w:t>
      </w:r>
      <w:r w:rsidR="00EF59A3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EF59A3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9A3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Гудермесского муниципального района», Совет депутатов муниципального образования «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EF59A3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поселения»</w:t>
      </w:r>
    </w:p>
    <w:p w:rsidR="00EF59A3" w:rsidRPr="000A3CAB" w:rsidRDefault="00EF59A3" w:rsidP="005107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28"/>
        </w:rPr>
      </w:pPr>
    </w:p>
    <w:p w:rsidR="00EF59A3" w:rsidRPr="000A3CAB" w:rsidRDefault="00325109" w:rsidP="00F64731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</w:t>
      </w:r>
      <w:r w:rsidR="00EF59A3"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F59A3" w:rsidRPr="000A3CAB" w:rsidRDefault="00EF59A3" w:rsidP="005107B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28"/>
        </w:rPr>
      </w:pPr>
    </w:p>
    <w:p w:rsidR="00EF59A3" w:rsidRPr="000A3CAB" w:rsidRDefault="00EF59A3" w:rsidP="00F64731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прилагаемый Порядок </w:t>
      </w:r>
      <w:r w:rsidR="00100C76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определения части территории муниципального образования «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100C76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Гудермесского муниципального района», на которой могут реализовываться инициативные проекты</w:t>
      </w: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F59A3" w:rsidRPr="000A3CAB" w:rsidRDefault="00EF59A3" w:rsidP="005107B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Настоящее решение подлежит официальному опубликованию (обнародованию) и размещению на официальном сайте 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«Интернет», направлению в прокуратуру Гудермесского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EF59A3" w:rsidRDefault="00EF59A3" w:rsidP="005107B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25109" w:rsidRPr="000A3CAB" w:rsidRDefault="00325109" w:rsidP="005107B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F59A3" w:rsidRPr="000A3CAB" w:rsidRDefault="00EF59A3" w:rsidP="00EF59A3">
      <w:pPr>
        <w:widowControl w:val="0"/>
        <w:autoSpaceDE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F59A3" w:rsidRPr="000A3CAB" w:rsidRDefault="00325109" w:rsidP="00EF59A3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Д.А. Мушаев</w:t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3CAB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3CAB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3CAB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59A3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A3CAB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3CAB" w:rsidRPr="000A3CAB" w:rsidRDefault="000A3CAB" w:rsidP="00EF59A3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CAB" w:rsidRPr="000A3CAB" w:rsidRDefault="000A3CAB" w:rsidP="00EF59A3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109" w:rsidRDefault="001A0C45" w:rsidP="00325109">
      <w:pPr>
        <w:widowControl w:val="0"/>
        <w:autoSpaceDE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</w:t>
      </w:r>
      <w:r w:rsidR="00BB66D4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решению </w:t>
      </w:r>
    </w:p>
    <w:p w:rsidR="001A0C45" w:rsidRPr="000A3CAB" w:rsidRDefault="005107B9" w:rsidP="00325109">
      <w:pPr>
        <w:widowControl w:val="0"/>
        <w:autoSpaceDE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3C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3251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28.06.2021 г №96</w:t>
      </w:r>
    </w:p>
    <w:p w:rsidR="00753256" w:rsidRPr="000A3CAB" w:rsidRDefault="00753256" w:rsidP="0032510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3256" w:rsidRPr="000A3CAB" w:rsidRDefault="00D84DB8" w:rsidP="005107B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BC700D" w:rsidRPr="000A3CAB" w:rsidRDefault="00D84DB8" w:rsidP="005107B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определения части территории муниципального образования «</w:t>
      </w:r>
      <w:r w:rsidR="00B97801" w:rsidRPr="000A3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Мелчхинского </w:t>
      </w:r>
      <w:r w:rsidRPr="000A3C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Гудермесского муниципального района», на которой могут реализовываться инициативные проекты</w:t>
      </w:r>
    </w:p>
    <w:p w:rsidR="00D84DB8" w:rsidRPr="000A3CAB" w:rsidRDefault="00D84DB8" w:rsidP="005107B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A42F3F" w:rsidRPr="000A3CAB" w:rsidRDefault="001A0C45" w:rsidP="005107B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="00A42F3F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Настоящий Порядок определения части территории муниципального образования «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D84DB8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Гудермесского муниципального района</w:t>
      </w:r>
      <w:r w:rsidR="00A42F3F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на которой могут реализовываться инициативные проекты </w:t>
      </w:r>
      <w:r w:rsidR="00872736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устанавливает </w:t>
      </w:r>
      <w:r w:rsidR="007B1812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правила</w:t>
      </w:r>
      <w:r w:rsidR="00753256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72736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>опреде</w:t>
      </w:r>
      <w:r w:rsidR="007B1812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A42F3F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территории муниципального образования</w:t>
      </w:r>
      <w:r w:rsidR="00872736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97801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753256" w:rsidRPr="000A3C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Гудермесского муниципального района</w:t>
      </w:r>
      <w:r w:rsidR="00872736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42F3F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</w:t>
      </w:r>
      <w:r w:rsidR="00753256" w:rsidRPr="000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02E" w:rsidRPr="000A3C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- Порядок). </w:t>
      </w:r>
    </w:p>
    <w:p w:rsidR="00872736" w:rsidRPr="000A3CAB" w:rsidRDefault="00F0602E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rFonts w:eastAsiaTheme="minorHAnsi"/>
          <w:color w:val="000000" w:themeColor="text1"/>
          <w:sz w:val="28"/>
          <w:szCs w:val="28"/>
          <w:lang w:eastAsia="en-US"/>
        </w:rPr>
        <w:t>2. 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Для определения части территории </w:t>
      </w:r>
      <w:r w:rsidR="00957A1E" w:rsidRPr="000A3CAB">
        <w:rPr>
          <w:color w:val="000000" w:themeColor="text1"/>
          <w:spacing w:val="2"/>
          <w:sz w:val="28"/>
          <w:szCs w:val="28"/>
        </w:rPr>
        <w:t>муниципального образования «</w:t>
      </w:r>
      <w:r w:rsidR="00B97801" w:rsidRPr="000A3CAB">
        <w:rPr>
          <w:color w:val="000000" w:themeColor="text1"/>
          <w:sz w:val="28"/>
          <w:szCs w:val="28"/>
        </w:rPr>
        <w:t>Мелчхинского</w:t>
      </w:r>
      <w:r w:rsidR="000A3CAB" w:rsidRPr="000A3CAB">
        <w:rPr>
          <w:color w:val="000000" w:themeColor="text1"/>
          <w:sz w:val="28"/>
          <w:szCs w:val="28"/>
        </w:rPr>
        <w:t xml:space="preserve"> </w:t>
      </w:r>
      <w:r w:rsidR="00753256" w:rsidRPr="000A3CAB">
        <w:rPr>
          <w:bCs/>
          <w:color w:val="000000" w:themeColor="text1"/>
          <w:sz w:val="28"/>
          <w:szCs w:val="28"/>
        </w:rPr>
        <w:t>сельского поселения Гудермесского муниципального района</w:t>
      </w:r>
      <w:r w:rsidR="00957A1E" w:rsidRPr="000A3CAB">
        <w:rPr>
          <w:color w:val="000000" w:themeColor="text1"/>
          <w:spacing w:val="2"/>
          <w:sz w:val="28"/>
          <w:szCs w:val="28"/>
        </w:rPr>
        <w:t>» (далее – ОМС)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, на которой может реализовываться инициативный проект, до его выдвижения инициаторы проекта направляют в администрацию </w:t>
      </w:r>
      <w:r w:rsidR="00957A1E" w:rsidRPr="000A3CAB">
        <w:rPr>
          <w:color w:val="000000" w:themeColor="text1"/>
          <w:spacing w:val="2"/>
          <w:sz w:val="28"/>
          <w:szCs w:val="28"/>
        </w:rPr>
        <w:t>ОМС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 информацию об инициативном проекте с приложением сведений (документов), подтверждающих право выступать с инициативой о внесении инициативного проекта.</w:t>
      </w:r>
    </w:p>
    <w:p w:rsidR="007B1812" w:rsidRPr="000A3CAB" w:rsidRDefault="00A23F9D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3</w:t>
      </w:r>
      <w:r w:rsidR="00872736" w:rsidRPr="000A3CAB">
        <w:rPr>
          <w:color w:val="000000" w:themeColor="text1"/>
          <w:spacing w:val="2"/>
          <w:sz w:val="28"/>
          <w:szCs w:val="28"/>
        </w:rPr>
        <w:t>. Частями терри</w:t>
      </w:r>
      <w:r w:rsidRPr="000A3CAB">
        <w:rPr>
          <w:color w:val="000000" w:themeColor="text1"/>
          <w:spacing w:val="2"/>
          <w:sz w:val="28"/>
          <w:szCs w:val="28"/>
        </w:rPr>
        <w:t>тории ОМС</w:t>
      </w:r>
      <w:r w:rsidR="00872736" w:rsidRPr="000A3CAB">
        <w:rPr>
          <w:color w:val="000000" w:themeColor="text1"/>
          <w:spacing w:val="2"/>
          <w:sz w:val="28"/>
          <w:szCs w:val="28"/>
        </w:rPr>
        <w:t>, на которой могут реализовываться инициативные проекты, являются районы, микрорайоны, кварталы, улицы, дворовые территории домов, территории общего пользования, территории, на которых осуществляется территориальное общественное самоуправления, или части указанных территорий.</w:t>
      </w:r>
    </w:p>
    <w:p w:rsidR="00872736" w:rsidRPr="000A3CAB" w:rsidRDefault="001D4F28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4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. Администрация </w:t>
      </w:r>
      <w:r w:rsidRPr="000A3CAB">
        <w:rPr>
          <w:color w:val="000000" w:themeColor="text1"/>
          <w:spacing w:val="2"/>
          <w:sz w:val="28"/>
          <w:szCs w:val="28"/>
        </w:rPr>
        <w:t>ОМС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 в течение 7 рабочих дней со дня поступления ин</w:t>
      </w:r>
      <w:r w:rsidRPr="000A3CAB">
        <w:rPr>
          <w:color w:val="000000" w:themeColor="text1"/>
          <w:spacing w:val="2"/>
          <w:sz w:val="28"/>
          <w:szCs w:val="28"/>
        </w:rPr>
        <w:t>формации, указанной в пункте 2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 По</w:t>
      </w:r>
      <w:r w:rsidRPr="000A3CAB">
        <w:rPr>
          <w:color w:val="000000" w:themeColor="text1"/>
          <w:spacing w:val="2"/>
          <w:sz w:val="28"/>
          <w:szCs w:val="28"/>
        </w:rPr>
        <w:t>рядка</w:t>
      </w:r>
      <w:r w:rsidR="00872736" w:rsidRPr="000A3CAB">
        <w:rPr>
          <w:color w:val="000000" w:themeColor="text1"/>
          <w:spacing w:val="2"/>
          <w:sz w:val="28"/>
          <w:szCs w:val="28"/>
        </w:rPr>
        <w:t>, принимает одно из следующих решений: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 xml:space="preserve">1) об определении части территории </w:t>
      </w:r>
      <w:r w:rsidR="001D4F28" w:rsidRPr="000A3CAB">
        <w:rPr>
          <w:color w:val="000000" w:themeColor="text1"/>
          <w:spacing w:val="2"/>
          <w:sz w:val="28"/>
          <w:szCs w:val="28"/>
        </w:rPr>
        <w:t>ОМС</w:t>
      </w:r>
      <w:r w:rsidRPr="000A3CAB">
        <w:rPr>
          <w:color w:val="000000" w:themeColor="text1"/>
          <w:spacing w:val="2"/>
          <w:sz w:val="28"/>
          <w:szCs w:val="28"/>
        </w:rPr>
        <w:t>, на которой может реализовываться инициативный проект;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 xml:space="preserve">2) об отказе в определении части территории </w:t>
      </w:r>
      <w:r w:rsidR="001D4F28" w:rsidRPr="000A3CAB">
        <w:rPr>
          <w:color w:val="000000" w:themeColor="text1"/>
          <w:spacing w:val="2"/>
          <w:sz w:val="28"/>
          <w:szCs w:val="28"/>
        </w:rPr>
        <w:t>ОМС</w:t>
      </w:r>
      <w:r w:rsidRPr="000A3CAB">
        <w:rPr>
          <w:color w:val="000000" w:themeColor="text1"/>
          <w:spacing w:val="2"/>
          <w:sz w:val="28"/>
          <w:szCs w:val="28"/>
        </w:rPr>
        <w:t>, на которой может реализовываться инициативный проект.</w:t>
      </w:r>
    </w:p>
    <w:p w:rsidR="00872736" w:rsidRPr="000A3CAB" w:rsidRDefault="009B39BD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5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. Решение, указанное в подпункте 1 пункта </w:t>
      </w:r>
      <w:r w:rsidR="001D4F28" w:rsidRPr="000A3CAB">
        <w:rPr>
          <w:color w:val="000000" w:themeColor="text1"/>
          <w:spacing w:val="2"/>
          <w:sz w:val="28"/>
          <w:szCs w:val="28"/>
        </w:rPr>
        <w:t>4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 По</w:t>
      </w:r>
      <w:r w:rsidR="001D4F28" w:rsidRPr="000A3CAB">
        <w:rPr>
          <w:color w:val="000000" w:themeColor="text1"/>
          <w:spacing w:val="2"/>
          <w:sz w:val="28"/>
          <w:szCs w:val="28"/>
        </w:rPr>
        <w:t>рядка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, принимается в форме </w:t>
      </w:r>
      <w:r w:rsidRPr="000A3CAB">
        <w:rPr>
          <w:color w:val="000000" w:themeColor="text1"/>
          <w:spacing w:val="2"/>
          <w:sz w:val="28"/>
          <w:szCs w:val="28"/>
        </w:rPr>
        <w:t>постановления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 администрации </w:t>
      </w:r>
      <w:r w:rsidRPr="000A3CAB">
        <w:rPr>
          <w:color w:val="000000" w:themeColor="text1"/>
          <w:spacing w:val="2"/>
          <w:sz w:val="28"/>
          <w:szCs w:val="28"/>
        </w:rPr>
        <w:t>ОМС</w:t>
      </w:r>
      <w:r w:rsidR="00872736" w:rsidRPr="000A3CAB">
        <w:rPr>
          <w:color w:val="000000" w:themeColor="text1"/>
          <w:spacing w:val="2"/>
          <w:sz w:val="28"/>
          <w:szCs w:val="28"/>
        </w:rPr>
        <w:t>.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Копия данного правового акта не позднее 2 рабочих дней со дня его издания направляется инициаторам проекта.</w:t>
      </w:r>
    </w:p>
    <w:p w:rsidR="00872736" w:rsidRPr="000A3CAB" w:rsidRDefault="009B39BD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6</w:t>
      </w:r>
      <w:r w:rsidR="00872736" w:rsidRPr="000A3CAB">
        <w:rPr>
          <w:color w:val="000000" w:themeColor="text1"/>
          <w:spacing w:val="2"/>
          <w:sz w:val="28"/>
          <w:szCs w:val="28"/>
        </w:rPr>
        <w:t xml:space="preserve">. Решение, указанное в подпункте 2 пункта </w:t>
      </w:r>
      <w:r w:rsidRPr="000A3CAB">
        <w:rPr>
          <w:color w:val="000000" w:themeColor="text1"/>
          <w:spacing w:val="2"/>
          <w:sz w:val="28"/>
          <w:szCs w:val="28"/>
        </w:rPr>
        <w:t>4Порядка</w:t>
      </w:r>
      <w:r w:rsidR="00872736" w:rsidRPr="000A3CAB">
        <w:rPr>
          <w:color w:val="000000" w:themeColor="text1"/>
          <w:spacing w:val="2"/>
          <w:sz w:val="28"/>
          <w:szCs w:val="28"/>
        </w:rPr>
        <w:t>, принимается в случае, если:</w:t>
      </w:r>
    </w:p>
    <w:p w:rsidR="00882ABB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 xml:space="preserve">1) часть территории, на которой планируется реализовывать инициативный проект, выходит за пределы границ муниципального образования </w:t>
      </w:r>
      <w:r w:rsidR="009B39BD" w:rsidRPr="000A3CAB">
        <w:rPr>
          <w:color w:val="000000" w:themeColor="text1"/>
          <w:spacing w:val="2"/>
          <w:sz w:val="28"/>
          <w:szCs w:val="28"/>
        </w:rPr>
        <w:t>ОМС</w:t>
      </w:r>
      <w:r w:rsidRPr="000A3CAB">
        <w:rPr>
          <w:color w:val="000000" w:themeColor="text1"/>
          <w:spacing w:val="2"/>
          <w:sz w:val="28"/>
          <w:szCs w:val="28"/>
        </w:rPr>
        <w:t>;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>2) информация об инициативном проекте представлена лицами, не отн</w:t>
      </w:r>
      <w:r w:rsidR="009B39BD" w:rsidRPr="000A3CAB">
        <w:rPr>
          <w:color w:val="000000" w:themeColor="text1"/>
          <w:spacing w:val="2"/>
          <w:sz w:val="28"/>
          <w:szCs w:val="28"/>
        </w:rPr>
        <w:t>осящимися к инициаторам проекта</w:t>
      </w:r>
      <w:r w:rsidRPr="000A3CAB">
        <w:rPr>
          <w:color w:val="000000" w:themeColor="text1"/>
          <w:spacing w:val="2"/>
          <w:sz w:val="28"/>
          <w:szCs w:val="28"/>
        </w:rPr>
        <w:t>;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lastRenderedPageBreak/>
        <w:t xml:space="preserve">3) информация об инициативном проекте не содержит </w:t>
      </w:r>
      <w:r w:rsidR="00810023" w:rsidRPr="000A3CAB">
        <w:rPr>
          <w:color w:val="000000" w:themeColor="text1"/>
          <w:spacing w:val="2"/>
          <w:sz w:val="28"/>
          <w:szCs w:val="28"/>
        </w:rPr>
        <w:t xml:space="preserve">необходимых сведений, установленных муниципальным нормативным правовым актом </w:t>
      </w:r>
      <w:r w:rsidR="00882ABB" w:rsidRPr="000A3CAB">
        <w:rPr>
          <w:color w:val="000000" w:themeColor="text1"/>
          <w:spacing w:val="2"/>
          <w:sz w:val="28"/>
          <w:szCs w:val="28"/>
        </w:rPr>
        <w:t xml:space="preserve">представительного органа </w:t>
      </w:r>
      <w:r w:rsidR="00810023" w:rsidRPr="000A3CAB">
        <w:rPr>
          <w:color w:val="000000" w:themeColor="text1"/>
          <w:spacing w:val="2"/>
          <w:sz w:val="28"/>
          <w:szCs w:val="28"/>
        </w:rPr>
        <w:t>ОМС</w:t>
      </w:r>
      <w:r w:rsidRPr="000A3CAB">
        <w:rPr>
          <w:color w:val="000000" w:themeColor="text1"/>
          <w:spacing w:val="2"/>
          <w:sz w:val="28"/>
          <w:szCs w:val="28"/>
        </w:rPr>
        <w:t>;</w:t>
      </w:r>
    </w:p>
    <w:p w:rsidR="00C53052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 xml:space="preserve">4) не представлены </w:t>
      </w:r>
      <w:r w:rsidR="00C53052" w:rsidRPr="000A3CAB">
        <w:rPr>
          <w:color w:val="000000" w:themeColor="text1"/>
          <w:spacing w:val="2"/>
          <w:sz w:val="28"/>
          <w:szCs w:val="28"/>
        </w:rPr>
        <w:t xml:space="preserve">необходимые </w:t>
      </w:r>
      <w:r w:rsidRPr="000A3CAB">
        <w:rPr>
          <w:color w:val="000000" w:themeColor="text1"/>
          <w:spacing w:val="2"/>
          <w:sz w:val="28"/>
          <w:szCs w:val="28"/>
        </w:rPr>
        <w:t xml:space="preserve">сведения (документы), </w:t>
      </w:r>
      <w:r w:rsidR="00C53052" w:rsidRPr="000A3CAB">
        <w:rPr>
          <w:color w:val="000000" w:themeColor="text1"/>
          <w:spacing w:val="2"/>
          <w:sz w:val="28"/>
          <w:szCs w:val="28"/>
        </w:rPr>
        <w:t xml:space="preserve">установленные муниципальным нормативным правовым актом </w:t>
      </w:r>
      <w:r w:rsidR="00882ABB" w:rsidRPr="000A3CAB">
        <w:rPr>
          <w:color w:val="000000" w:themeColor="text1"/>
          <w:spacing w:val="2"/>
          <w:sz w:val="28"/>
          <w:szCs w:val="28"/>
        </w:rPr>
        <w:t xml:space="preserve">представительного органа </w:t>
      </w:r>
      <w:r w:rsidR="00C53052" w:rsidRPr="000A3CAB">
        <w:rPr>
          <w:color w:val="000000" w:themeColor="text1"/>
          <w:spacing w:val="2"/>
          <w:sz w:val="28"/>
          <w:szCs w:val="28"/>
        </w:rPr>
        <w:t>ОМС</w:t>
      </w:r>
      <w:r w:rsidR="00882ABB" w:rsidRPr="000A3CAB">
        <w:rPr>
          <w:color w:val="000000" w:themeColor="text1"/>
          <w:spacing w:val="2"/>
          <w:sz w:val="28"/>
          <w:szCs w:val="28"/>
        </w:rPr>
        <w:t xml:space="preserve">. </w:t>
      </w:r>
    </w:p>
    <w:p w:rsidR="00872736" w:rsidRPr="000A3CAB" w:rsidRDefault="00872736" w:rsidP="005107B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A3CAB">
        <w:rPr>
          <w:color w:val="000000" w:themeColor="text1"/>
          <w:spacing w:val="2"/>
          <w:sz w:val="28"/>
          <w:szCs w:val="28"/>
        </w:rPr>
        <w:t xml:space="preserve">О принятом решении администрация </w:t>
      </w:r>
      <w:r w:rsidR="00882ABB" w:rsidRPr="000A3CAB">
        <w:rPr>
          <w:color w:val="000000" w:themeColor="text1"/>
          <w:spacing w:val="2"/>
          <w:sz w:val="28"/>
          <w:szCs w:val="28"/>
        </w:rPr>
        <w:t>ОМС</w:t>
      </w:r>
      <w:r w:rsidR="00B97801" w:rsidRPr="000A3CAB">
        <w:rPr>
          <w:color w:val="000000" w:themeColor="text1"/>
          <w:spacing w:val="2"/>
          <w:sz w:val="28"/>
          <w:szCs w:val="28"/>
        </w:rPr>
        <w:t xml:space="preserve"> </w:t>
      </w:r>
      <w:r w:rsidRPr="000A3CAB">
        <w:rPr>
          <w:color w:val="000000" w:themeColor="text1"/>
          <w:spacing w:val="2"/>
          <w:sz w:val="28"/>
          <w:szCs w:val="28"/>
        </w:rPr>
        <w:t>письменно уведомляет инициаторов проекта в течение 2 рабочих дней со дня принятия данного решения.</w:t>
      </w:r>
    </w:p>
    <w:p w:rsidR="005B6F16" w:rsidRPr="000A3CAB" w:rsidRDefault="005B6F16" w:rsidP="005107B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F16" w:rsidRPr="005107B9" w:rsidRDefault="005B6F16" w:rsidP="005107B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6F16" w:rsidRPr="005107B9" w:rsidSect="000A3CAB">
      <w:headerReference w:type="default" r:id="rId7"/>
      <w:pgSz w:w="11906" w:h="16838"/>
      <w:pgMar w:top="284" w:right="567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B9" w:rsidRDefault="00CD77B9" w:rsidP="0099387F">
      <w:pPr>
        <w:spacing w:after="0" w:line="240" w:lineRule="auto"/>
      </w:pPr>
      <w:r>
        <w:separator/>
      </w:r>
    </w:p>
  </w:endnote>
  <w:endnote w:type="continuationSeparator" w:id="1">
    <w:p w:rsidR="00CD77B9" w:rsidRDefault="00CD77B9" w:rsidP="009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B9" w:rsidRDefault="00CD77B9" w:rsidP="0099387F">
      <w:pPr>
        <w:spacing w:after="0" w:line="240" w:lineRule="auto"/>
      </w:pPr>
      <w:r>
        <w:separator/>
      </w:r>
    </w:p>
  </w:footnote>
  <w:footnote w:type="continuationSeparator" w:id="1">
    <w:p w:rsidR="00CD77B9" w:rsidRDefault="00CD77B9" w:rsidP="0099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142826"/>
      <w:docPartObj>
        <w:docPartGallery w:val="Page Numbers (Top of Page)"/>
        <w:docPartUnique/>
      </w:docPartObj>
    </w:sdtPr>
    <w:sdtContent>
      <w:p w:rsidR="00FB1BBA" w:rsidRDefault="00683BF7">
        <w:pPr>
          <w:pStyle w:val="a4"/>
          <w:jc w:val="center"/>
        </w:pPr>
        <w:r>
          <w:fldChar w:fldCharType="begin"/>
        </w:r>
        <w:r w:rsidR="00FB1BBA">
          <w:instrText>PAGE   \* MERGEFORMAT</w:instrText>
        </w:r>
        <w:r>
          <w:fldChar w:fldCharType="separate"/>
        </w:r>
        <w:r w:rsidR="00325109">
          <w:rPr>
            <w:noProof/>
          </w:rPr>
          <w:t>2</w:t>
        </w:r>
        <w:r>
          <w:fldChar w:fldCharType="end"/>
        </w:r>
      </w:p>
    </w:sdtContent>
  </w:sdt>
  <w:p w:rsidR="00FB1BBA" w:rsidRDefault="00FB1B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C10"/>
    <w:rsid w:val="0005671F"/>
    <w:rsid w:val="00085A65"/>
    <w:rsid w:val="00087FFC"/>
    <w:rsid w:val="000A3CAB"/>
    <w:rsid w:val="00100C76"/>
    <w:rsid w:val="00136FA8"/>
    <w:rsid w:val="001A0C45"/>
    <w:rsid w:val="001C2327"/>
    <w:rsid w:val="001C59CB"/>
    <w:rsid w:val="001D4F28"/>
    <w:rsid w:val="00212476"/>
    <w:rsid w:val="00257FEB"/>
    <w:rsid w:val="002A0A7D"/>
    <w:rsid w:val="002A729B"/>
    <w:rsid w:val="002C60CC"/>
    <w:rsid w:val="002E5E51"/>
    <w:rsid w:val="00325109"/>
    <w:rsid w:val="00334E43"/>
    <w:rsid w:val="003549C8"/>
    <w:rsid w:val="00404993"/>
    <w:rsid w:val="004148E0"/>
    <w:rsid w:val="00422A27"/>
    <w:rsid w:val="00493B41"/>
    <w:rsid w:val="004C5BDB"/>
    <w:rsid w:val="005107B9"/>
    <w:rsid w:val="005140D7"/>
    <w:rsid w:val="00590F21"/>
    <w:rsid w:val="0059222D"/>
    <w:rsid w:val="005B2F86"/>
    <w:rsid w:val="005B6F16"/>
    <w:rsid w:val="005C7C15"/>
    <w:rsid w:val="005D5DED"/>
    <w:rsid w:val="005D7AE3"/>
    <w:rsid w:val="005E0899"/>
    <w:rsid w:val="005F0510"/>
    <w:rsid w:val="005F10B2"/>
    <w:rsid w:val="00602107"/>
    <w:rsid w:val="0062551F"/>
    <w:rsid w:val="00683BF7"/>
    <w:rsid w:val="00701AC8"/>
    <w:rsid w:val="00717DA7"/>
    <w:rsid w:val="00723990"/>
    <w:rsid w:val="00753256"/>
    <w:rsid w:val="007B1812"/>
    <w:rsid w:val="007E15FA"/>
    <w:rsid w:val="00810023"/>
    <w:rsid w:val="008701C9"/>
    <w:rsid w:val="00872736"/>
    <w:rsid w:val="008730E3"/>
    <w:rsid w:val="00882ABB"/>
    <w:rsid w:val="008E2A8F"/>
    <w:rsid w:val="00903D1A"/>
    <w:rsid w:val="00957A1E"/>
    <w:rsid w:val="0099387F"/>
    <w:rsid w:val="009A62A0"/>
    <w:rsid w:val="009B39BD"/>
    <w:rsid w:val="009E6A3D"/>
    <w:rsid w:val="00A23F9D"/>
    <w:rsid w:val="00A4100B"/>
    <w:rsid w:val="00A42F3F"/>
    <w:rsid w:val="00A67771"/>
    <w:rsid w:val="00A86B86"/>
    <w:rsid w:val="00A9706A"/>
    <w:rsid w:val="00AC39C6"/>
    <w:rsid w:val="00B81562"/>
    <w:rsid w:val="00B97801"/>
    <w:rsid w:val="00BA5BE6"/>
    <w:rsid w:val="00BB66D4"/>
    <w:rsid w:val="00BC367B"/>
    <w:rsid w:val="00BC5979"/>
    <w:rsid w:val="00BC700D"/>
    <w:rsid w:val="00C177F3"/>
    <w:rsid w:val="00C240B6"/>
    <w:rsid w:val="00C53052"/>
    <w:rsid w:val="00C960E6"/>
    <w:rsid w:val="00CD3A1A"/>
    <w:rsid w:val="00CD77B9"/>
    <w:rsid w:val="00CE482D"/>
    <w:rsid w:val="00D36FCC"/>
    <w:rsid w:val="00D4395D"/>
    <w:rsid w:val="00D84DB8"/>
    <w:rsid w:val="00D919FC"/>
    <w:rsid w:val="00E55721"/>
    <w:rsid w:val="00EA765E"/>
    <w:rsid w:val="00EF59A3"/>
    <w:rsid w:val="00F0602E"/>
    <w:rsid w:val="00F31781"/>
    <w:rsid w:val="00F6067E"/>
    <w:rsid w:val="00F6143D"/>
    <w:rsid w:val="00F630BB"/>
    <w:rsid w:val="00F64731"/>
    <w:rsid w:val="00F73E43"/>
    <w:rsid w:val="00F93344"/>
    <w:rsid w:val="00FB1BBA"/>
    <w:rsid w:val="00FC4F3C"/>
    <w:rsid w:val="00FD62A2"/>
    <w:rsid w:val="00FF2C10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2"/>
  </w:style>
  <w:style w:type="paragraph" w:styleId="1">
    <w:name w:val="heading 1"/>
    <w:basedOn w:val="a"/>
    <w:next w:val="a"/>
    <w:link w:val="10"/>
    <w:qFormat/>
    <w:rsid w:val="00EF59A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87F"/>
  </w:style>
  <w:style w:type="paragraph" w:styleId="a6">
    <w:name w:val="footer"/>
    <w:basedOn w:val="a"/>
    <w:link w:val="a7"/>
    <w:uiPriority w:val="99"/>
    <w:unhideWhenUsed/>
    <w:rsid w:val="009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87F"/>
  </w:style>
  <w:style w:type="paragraph" w:customStyle="1" w:styleId="ConsPlusNormal">
    <w:name w:val="ConsPlusNormal"/>
    <w:rsid w:val="005B6F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87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2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59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9">
    <w:name w:val="Normal (Web)"/>
    <w:basedOn w:val="a"/>
    <w:uiPriority w:val="99"/>
    <w:unhideWhenUsed/>
    <w:rsid w:val="00E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9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6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280961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40957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778282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8872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71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1</cp:lastModifiedBy>
  <cp:revision>18</cp:revision>
  <cp:lastPrinted>2021-07-01T08:26:00Z</cp:lastPrinted>
  <dcterms:created xsi:type="dcterms:W3CDTF">2021-03-22T11:30:00Z</dcterms:created>
  <dcterms:modified xsi:type="dcterms:W3CDTF">2021-07-01T08:27:00Z</dcterms:modified>
</cp:coreProperties>
</file>